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00174" w14:textId="03576443" w:rsidR="0036723F" w:rsidRPr="001A7A00" w:rsidRDefault="004364D9" w:rsidP="00C5021D">
      <w:pPr>
        <w:spacing w:line="400" w:lineRule="exac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Abstract </w:t>
      </w:r>
      <w:r w:rsidR="003936BE">
        <w:rPr>
          <w:sz w:val="32"/>
          <w:szCs w:val="32"/>
        </w:rPr>
        <w:t>Submission</w:t>
      </w:r>
      <w:r w:rsidR="00BF7CAA">
        <w:rPr>
          <w:sz w:val="32"/>
          <w:szCs w:val="32"/>
        </w:rPr>
        <w:t xml:space="preserve"> </w:t>
      </w:r>
      <w:r w:rsidR="006C03F6">
        <w:rPr>
          <w:sz w:val="32"/>
          <w:szCs w:val="32"/>
        </w:rPr>
        <w:t>for</w:t>
      </w:r>
      <w:r w:rsidR="00BF7CAA">
        <w:rPr>
          <w:sz w:val="32"/>
          <w:szCs w:val="32"/>
        </w:rPr>
        <w:t xml:space="preserve"> MG-XVI</w:t>
      </w:r>
    </w:p>
    <w:p w14:paraId="54A075CA" w14:textId="77777777" w:rsidR="00BD0B7B" w:rsidRPr="001A7A00" w:rsidRDefault="00BD0B7B" w:rsidP="00C5021D">
      <w:pPr>
        <w:spacing w:line="400" w:lineRule="exact"/>
        <w:jc w:val="center"/>
        <w:rPr>
          <w:sz w:val="32"/>
          <w:szCs w:val="32"/>
        </w:rPr>
      </w:pPr>
    </w:p>
    <w:p w14:paraId="755474A6" w14:textId="1D4796F1" w:rsidR="00BD0B7B" w:rsidRPr="00872367" w:rsidRDefault="00BD0B7B" w:rsidP="00C5021D">
      <w:pPr>
        <w:spacing w:line="320" w:lineRule="exact"/>
        <w:jc w:val="center"/>
      </w:pPr>
      <w:r w:rsidRPr="00872367">
        <w:t>M.</w:t>
      </w:r>
      <w:r w:rsidR="009C5035">
        <w:t> </w:t>
      </w:r>
      <w:r w:rsidRPr="00872367">
        <w:t>G.</w:t>
      </w:r>
      <w:r w:rsidR="009C5035">
        <w:t> </w:t>
      </w:r>
      <w:r w:rsidR="00821FC8" w:rsidRPr="00872367">
        <w:t>Jiba</w:t>
      </w:r>
      <w:r w:rsidR="00821FC8" w:rsidRPr="00872367">
        <w:rPr>
          <w:vertAlign w:val="superscript"/>
        </w:rPr>
        <w:t xml:space="preserve"> </w:t>
      </w:r>
      <w:r w:rsidRPr="00872367">
        <w:rPr>
          <w:vertAlign w:val="superscript"/>
        </w:rPr>
        <w:t>1</w:t>
      </w:r>
      <w:r w:rsidRPr="00872367">
        <w:t xml:space="preserve">, H. F. </w:t>
      </w:r>
      <w:r w:rsidR="002A5BDA" w:rsidRPr="00872367">
        <w:t>Hassei</w:t>
      </w:r>
      <w:r w:rsidR="00821FC8" w:rsidRPr="00872367">
        <w:rPr>
          <w:vertAlign w:val="superscript"/>
        </w:rPr>
        <w:t xml:space="preserve"> </w:t>
      </w:r>
      <w:r w:rsidRPr="00872367">
        <w:rPr>
          <w:vertAlign w:val="superscript"/>
        </w:rPr>
        <w:t>2</w:t>
      </w:r>
      <w:r w:rsidRPr="00872367">
        <w:t xml:space="preserve">, and </w:t>
      </w:r>
      <w:r w:rsidR="007A09C2">
        <w:t>K</w:t>
      </w:r>
      <w:r w:rsidRPr="00872367">
        <w:t xml:space="preserve">. </w:t>
      </w:r>
      <w:r w:rsidR="006052A4" w:rsidRPr="00872367">
        <w:t>Bussei</w:t>
      </w:r>
      <w:r w:rsidR="00821FC8" w:rsidRPr="00872367">
        <w:rPr>
          <w:vertAlign w:val="superscript"/>
        </w:rPr>
        <w:t xml:space="preserve"> </w:t>
      </w:r>
      <w:r w:rsidR="006052A4" w:rsidRPr="00872367">
        <w:rPr>
          <w:vertAlign w:val="superscript"/>
        </w:rPr>
        <w:t>1</w:t>
      </w:r>
    </w:p>
    <w:p w14:paraId="4B196B02" w14:textId="447AB1BE" w:rsidR="00BD0B7B" w:rsidRPr="00872367" w:rsidRDefault="006052A4" w:rsidP="00C5021D">
      <w:pPr>
        <w:spacing w:line="320" w:lineRule="exact"/>
        <w:jc w:val="center"/>
      </w:pPr>
      <w:r w:rsidRPr="00872367">
        <w:rPr>
          <w:vertAlign w:val="superscript"/>
        </w:rPr>
        <w:t>1</w:t>
      </w:r>
      <w:r w:rsidR="001A7A00" w:rsidRPr="00A145F4">
        <w:rPr>
          <w:i/>
        </w:rPr>
        <w:t xml:space="preserve"> </w:t>
      </w:r>
      <w:r w:rsidR="00BD0B7B" w:rsidRPr="00A145F4">
        <w:rPr>
          <w:i/>
        </w:rPr>
        <w:t>Institute for Solid State Physics, University of Tokyo</w:t>
      </w:r>
      <w:r w:rsidR="002A5BDA" w:rsidRPr="00A145F4">
        <w:rPr>
          <w:i/>
        </w:rPr>
        <w:t>, 5-1-5 Kashiwanoha, Kashiwa, Chiba</w:t>
      </w:r>
      <w:r w:rsidR="001C4A90">
        <w:rPr>
          <w:i/>
        </w:rPr>
        <w:t>, Japan</w:t>
      </w:r>
    </w:p>
    <w:p w14:paraId="05FEF0FB" w14:textId="3201A40F" w:rsidR="006052A4" w:rsidRPr="00872367" w:rsidRDefault="006052A4" w:rsidP="00C5021D">
      <w:pPr>
        <w:spacing w:line="320" w:lineRule="exact"/>
        <w:jc w:val="center"/>
      </w:pPr>
      <w:r w:rsidRPr="00872367">
        <w:rPr>
          <w:vertAlign w:val="superscript"/>
        </w:rPr>
        <w:t>2</w:t>
      </w:r>
      <w:r w:rsidR="001A7A00" w:rsidRPr="00872367">
        <w:t xml:space="preserve"> </w:t>
      </w:r>
      <w:r w:rsidR="00B51C56" w:rsidRPr="00A145F4">
        <w:rPr>
          <w:i/>
        </w:rPr>
        <w:t xml:space="preserve">High Magnetic Field Laboratory, Kyojiba University, 7-22-1 </w:t>
      </w:r>
      <w:r w:rsidR="00F437A3" w:rsidRPr="00A145F4">
        <w:rPr>
          <w:i/>
        </w:rPr>
        <w:t xml:space="preserve">Roppongi, </w:t>
      </w:r>
      <w:r w:rsidR="00B51C56" w:rsidRPr="00A145F4">
        <w:rPr>
          <w:i/>
        </w:rPr>
        <w:t>Minatoku</w:t>
      </w:r>
      <w:r w:rsidR="00F437A3" w:rsidRPr="00A145F4">
        <w:rPr>
          <w:i/>
        </w:rPr>
        <w:t>, Tokyo</w:t>
      </w:r>
      <w:r w:rsidR="001C4A90">
        <w:rPr>
          <w:i/>
        </w:rPr>
        <w:t>, Japan</w:t>
      </w:r>
    </w:p>
    <w:p w14:paraId="13668CB3" w14:textId="7BA94F66" w:rsidR="007617C6" w:rsidRPr="007516CF" w:rsidRDefault="007617C6" w:rsidP="00872367">
      <w:pPr>
        <w:spacing w:line="320" w:lineRule="exact"/>
        <w:jc w:val="both"/>
      </w:pPr>
    </w:p>
    <w:p w14:paraId="348CF1B7" w14:textId="08C2C58D" w:rsidR="001F7D96" w:rsidRDefault="007617C6" w:rsidP="00872367">
      <w:pPr>
        <w:spacing w:line="320" w:lineRule="exact"/>
        <w:jc w:val="both"/>
        <w:rPr>
          <w:rFonts w:eastAsia="Times New Roman"/>
        </w:rPr>
      </w:pPr>
      <w:r>
        <w:t xml:space="preserve">  </w:t>
      </w:r>
      <w:r w:rsidR="005F5E99" w:rsidRPr="00872367">
        <w:t>The 16</w:t>
      </w:r>
      <w:r w:rsidR="005F5E99" w:rsidRPr="00872367">
        <w:rPr>
          <w:vertAlign w:val="superscript"/>
        </w:rPr>
        <w:t>th</w:t>
      </w:r>
      <w:r w:rsidR="005F5E99" w:rsidRPr="00872367">
        <w:t xml:space="preserve"> International Conference on Megagauss Magnetic Field and Related Topics (</w:t>
      </w:r>
      <w:r w:rsidR="005F5E99" w:rsidRPr="00872367">
        <w:rPr>
          <w:rFonts w:eastAsia="Times New Roman"/>
        </w:rPr>
        <w:t>MG-XVI ) will take place between September 25-29, 2018 at the UTokyo Kashiwa Campus, near Tokyo, Japan.</w:t>
      </w:r>
      <w:r w:rsidR="00D05DBD">
        <w:rPr>
          <w:rFonts w:eastAsia="Times New Roman"/>
        </w:rPr>
        <w:t xml:space="preserve">[1] </w:t>
      </w:r>
      <w:r w:rsidR="005F5E99" w:rsidRPr="00872367">
        <w:rPr>
          <w:rFonts w:eastAsia="Times New Roman"/>
        </w:rPr>
        <w:t xml:space="preserve"> </w:t>
      </w:r>
      <w:r w:rsidR="00374A16">
        <w:rPr>
          <w:rFonts w:eastAsia="Times New Roman"/>
        </w:rPr>
        <w:t>The dead</w:t>
      </w:r>
      <w:r w:rsidR="000E698C">
        <w:rPr>
          <w:rFonts w:eastAsia="Times New Roman"/>
        </w:rPr>
        <w:t xml:space="preserve">line </w:t>
      </w:r>
      <w:r w:rsidR="00374A16">
        <w:rPr>
          <w:rFonts w:eastAsia="Times New Roman"/>
        </w:rPr>
        <w:t>of the abstract submission is April 30</w:t>
      </w:r>
      <w:r w:rsidR="00374A16" w:rsidRPr="00374A16">
        <w:rPr>
          <w:rFonts w:eastAsia="Times New Roman"/>
          <w:vertAlign w:val="superscript"/>
        </w:rPr>
        <w:t>th</w:t>
      </w:r>
      <w:r w:rsidR="005056DA">
        <w:rPr>
          <w:rFonts w:eastAsia="Times New Roman"/>
          <w:vertAlign w:val="superscript"/>
        </w:rPr>
        <w:t xml:space="preserve"> </w:t>
      </w:r>
      <w:r w:rsidR="005056DA" w:rsidRPr="007516CF">
        <w:rPr>
          <w:rFonts w:eastAsia="Times New Roman"/>
          <w:color w:val="000000" w:themeColor="text1"/>
        </w:rPr>
        <w:t>2018</w:t>
      </w:r>
      <w:r w:rsidR="00374A16">
        <w:rPr>
          <w:rFonts w:eastAsia="Times New Roman"/>
        </w:rPr>
        <w:t>. The notification of acceptance will be</w:t>
      </w:r>
      <w:r w:rsidR="00EC7060" w:rsidRPr="00EC7060">
        <w:rPr>
          <w:rFonts w:eastAsia="Times New Roman"/>
        </w:rPr>
        <w:t xml:space="preserve"> </w:t>
      </w:r>
      <w:r w:rsidR="00575B06">
        <w:rPr>
          <w:rFonts w:eastAsia="Times New Roman"/>
          <w:color w:val="000000" w:themeColor="text1"/>
        </w:rPr>
        <w:t>sen</w:t>
      </w:r>
      <w:r w:rsidR="00575B06">
        <w:rPr>
          <w:color w:val="000000" w:themeColor="text1"/>
        </w:rPr>
        <w:t>t</w:t>
      </w:r>
      <w:r w:rsidR="005056DA" w:rsidRPr="00EC7060">
        <w:rPr>
          <w:rFonts w:asciiTheme="minorEastAsia" w:hAnsiTheme="minorEastAsia" w:hint="eastAsia"/>
          <w:color w:val="000000" w:themeColor="text1"/>
        </w:rPr>
        <w:t xml:space="preserve"> </w:t>
      </w:r>
      <w:r w:rsidR="005056DA" w:rsidRPr="00EC7060">
        <w:rPr>
          <w:rFonts w:eastAsia="Times New Roman"/>
          <w:color w:val="000000" w:themeColor="text1"/>
        </w:rPr>
        <w:t>to all authors by</w:t>
      </w:r>
      <w:r w:rsidR="00EC7060" w:rsidRPr="00EC7060">
        <w:rPr>
          <w:rFonts w:eastAsia="Times New Roman"/>
        </w:rPr>
        <w:t xml:space="preserve"> </w:t>
      </w:r>
      <w:r w:rsidR="00374A16">
        <w:rPr>
          <w:rFonts w:eastAsia="Times New Roman"/>
        </w:rPr>
        <w:t>middle of June</w:t>
      </w:r>
      <w:r w:rsidR="005056DA" w:rsidRPr="005056DA">
        <w:rPr>
          <w:rFonts w:eastAsia="Times New Roman"/>
          <w:color w:val="FF0000"/>
        </w:rPr>
        <w:t xml:space="preserve"> </w:t>
      </w:r>
      <w:r w:rsidR="005056DA" w:rsidRPr="00EC7060">
        <w:rPr>
          <w:rFonts w:eastAsia="Times New Roman"/>
          <w:color w:val="000000" w:themeColor="text1"/>
        </w:rPr>
        <w:t>2018</w:t>
      </w:r>
      <w:r w:rsidR="00374A16">
        <w:rPr>
          <w:rFonts w:eastAsia="Times New Roman"/>
        </w:rPr>
        <w:t xml:space="preserve">. </w:t>
      </w:r>
    </w:p>
    <w:p w14:paraId="004FF289" w14:textId="65D42A8E" w:rsidR="005056DA" w:rsidRPr="005056DA" w:rsidRDefault="00631BBF" w:rsidP="00EC7060">
      <w:pPr>
        <w:spacing w:line="320" w:lineRule="exact"/>
        <w:jc w:val="both"/>
        <w:rPr>
          <w:rFonts w:eastAsia="Times New Roman"/>
          <w:color w:val="FF0000"/>
        </w:rPr>
      </w:pPr>
      <w:r>
        <w:rPr>
          <w:rFonts w:eastAsia="Times New Roman"/>
        </w:rPr>
        <w:t xml:space="preserve">  </w:t>
      </w:r>
      <w:r w:rsidR="00F36FC0" w:rsidRPr="00F36FC0">
        <w:rPr>
          <w:rFonts w:eastAsia="Times New Roman"/>
        </w:rPr>
        <w:t>The abstract should be written in English</w:t>
      </w:r>
      <w:r w:rsidR="00F36FC0">
        <w:rPr>
          <w:rFonts w:eastAsia="Times New Roman"/>
        </w:rPr>
        <w:t xml:space="preserve"> and</w:t>
      </w:r>
      <w:r w:rsidR="00F36FC0" w:rsidRPr="00F36FC0">
        <w:rPr>
          <w:rFonts w:eastAsia="Times New Roman"/>
        </w:rPr>
        <w:t xml:space="preserve"> </w:t>
      </w:r>
      <w:r w:rsidR="00F36FC0">
        <w:rPr>
          <w:rFonts w:eastAsia="Times New Roman"/>
        </w:rPr>
        <w:t>fit on one</w:t>
      </w:r>
      <w:r w:rsidR="00F36FC0" w:rsidRPr="00F36FC0">
        <w:rPr>
          <w:rFonts w:eastAsia="Times New Roman"/>
        </w:rPr>
        <w:t xml:space="preserve"> A4-size page (21 cm × 29.7 cm) with top/bottom margins of </w:t>
      </w:r>
      <w:r w:rsidR="00F36FC0">
        <w:rPr>
          <w:rFonts w:eastAsia="Times New Roman"/>
        </w:rPr>
        <w:t>3.0</w:t>
      </w:r>
      <w:r w:rsidR="00F36FC0" w:rsidRPr="00F36FC0">
        <w:rPr>
          <w:rFonts w:eastAsia="Times New Roman"/>
        </w:rPr>
        <w:t xml:space="preserve"> cm an</w:t>
      </w:r>
      <w:bookmarkStart w:id="0" w:name="_GoBack"/>
      <w:bookmarkEnd w:id="0"/>
      <w:r w:rsidR="00F36FC0" w:rsidRPr="00F36FC0">
        <w:rPr>
          <w:rFonts w:eastAsia="Times New Roman"/>
        </w:rPr>
        <w:t xml:space="preserve">d left/right margins of </w:t>
      </w:r>
      <w:r w:rsidR="00F36FC0">
        <w:rPr>
          <w:rFonts w:eastAsia="Times New Roman"/>
        </w:rPr>
        <w:t>3.0</w:t>
      </w:r>
      <w:r w:rsidR="00F36FC0" w:rsidRPr="00F36FC0">
        <w:rPr>
          <w:rFonts w:eastAsia="Times New Roman"/>
        </w:rPr>
        <w:t xml:space="preserve"> cm</w:t>
      </w:r>
      <w:r w:rsidR="00F36FC0">
        <w:rPr>
          <w:rFonts w:eastAsia="Times New Roman"/>
        </w:rPr>
        <w:t xml:space="preserve">. </w:t>
      </w:r>
      <w:r w:rsidR="000840DE">
        <w:rPr>
          <w:rFonts w:eastAsia="Times New Roman"/>
        </w:rPr>
        <w:t>Times New Roman</w:t>
      </w:r>
      <w:r w:rsidR="00F36FC0">
        <w:rPr>
          <w:rFonts w:eastAsia="Times New Roman"/>
        </w:rPr>
        <w:t xml:space="preserve"> 16pt and 12pt fonts are recommended to use for the title and</w:t>
      </w:r>
      <w:r w:rsidR="00177C91" w:rsidRPr="00177C91">
        <w:rPr>
          <w:rFonts w:eastAsia="Times New Roman"/>
        </w:rPr>
        <w:t xml:space="preserve"> </w:t>
      </w:r>
      <w:r w:rsidR="00F36FC0">
        <w:rPr>
          <w:rFonts w:eastAsia="Times New Roman"/>
        </w:rPr>
        <w:t>text, respectively</w:t>
      </w:r>
      <w:r w:rsidR="000840DE">
        <w:rPr>
          <w:rFonts w:eastAsia="Times New Roman"/>
        </w:rPr>
        <w:t xml:space="preserve">. </w:t>
      </w:r>
      <w:r w:rsidR="004364D9">
        <w:rPr>
          <w:rFonts w:eastAsia="Times New Roman"/>
        </w:rPr>
        <w:t xml:space="preserve">Figures and </w:t>
      </w:r>
      <w:r w:rsidR="00714E1B">
        <w:rPr>
          <w:rFonts w:eastAsia="Times New Roman"/>
        </w:rPr>
        <w:t>t</w:t>
      </w:r>
      <w:r w:rsidR="004364D9">
        <w:rPr>
          <w:rFonts w:eastAsia="Times New Roman"/>
        </w:rPr>
        <w:t>ables can be included</w:t>
      </w:r>
      <w:r w:rsidR="005056DA">
        <w:rPr>
          <w:rFonts w:eastAsia="Times New Roman"/>
        </w:rPr>
        <w:t xml:space="preserve"> </w:t>
      </w:r>
      <w:r w:rsidR="0098165C">
        <w:rPr>
          <w:rFonts w:eastAsia="Times New Roman"/>
        </w:rPr>
        <w:t>[2]</w:t>
      </w:r>
      <w:r w:rsidR="005056DA">
        <w:rPr>
          <w:rFonts w:eastAsia="Times New Roman"/>
        </w:rPr>
        <w:t>.</w:t>
      </w:r>
      <w:r w:rsidR="0098165C">
        <w:rPr>
          <w:rFonts w:eastAsia="Times New Roman"/>
        </w:rPr>
        <w:t xml:space="preserve"> </w:t>
      </w:r>
      <w:r w:rsidR="0014660C">
        <w:rPr>
          <w:rFonts w:eastAsia="Times New Roman"/>
        </w:rPr>
        <w:t>T</w:t>
      </w:r>
      <w:r w:rsidR="0014660C" w:rsidRPr="0014660C">
        <w:rPr>
          <w:rFonts w:eastAsia="Times New Roman"/>
        </w:rPr>
        <w:t>he abstract</w:t>
      </w:r>
      <w:r w:rsidR="00EC7060" w:rsidRPr="00EC7060">
        <w:rPr>
          <w:rFonts w:eastAsia="Times New Roman"/>
          <w:color w:val="000000" w:themeColor="text1"/>
        </w:rPr>
        <w:t xml:space="preserve"> </w:t>
      </w:r>
      <w:r w:rsidR="005056DA" w:rsidRPr="00EC7060">
        <w:rPr>
          <w:rFonts w:eastAsia="Times New Roman"/>
          <w:color w:val="000000" w:themeColor="text1"/>
        </w:rPr>
        <w:t xml:space="preserve">must then </w:t>
      </w:r>
      <w:r w:rsidR="0014660C" w:rsidRPr="0014660C">
        <w:rPr>
          <w:rFonts w:eastAsia="Times New Roman"/>
        </w:rPr>
        <w:t xml:space="preserve">be converted to a </w:t>
      </w:r>
      <w:r w:rsidR="0014660C">
        <w:rPr>
          <w:rFonts w:eastAsia="Times New Roman"/>
        </w:rPr>
        <w:t>PDF</w:t>
      </w:r>
      <w:r w:rsidR="0014660C" w:rsidRPr="0014660C">
        <w:rPr>
          <w:rFonts w:eastAsia="Times New Roman"/>
        </w:rPr>
        <w:t xml:space="preserve"> file</w:t>
      </w:r>
      <w:r w:rsidR="00EC7060" w:rsidRPr="00EC7060">
        <w:rPr>
          <w:rFonts w:eastAsia="Times New Roman"/>
        </w:rPr>
        <w:t xml:space="preserve"> </w:t>
      </w:r>
      <w:r w:rsidR="005056DA" w:rsidRPr="00EC7060">
        <w:rPr>
          <w:rFonts w:eastAsia="Times New Roman"/>
          <w:color w:val="000000" w:themeColor="text1"/>
        </w:rPr>
        <w:t xml:space="preserve">with </w:t>
      </w:r>
      <w:r w:rsidR="0062015E">
        <w:rPr>
          <w:rFonts w:eastAsia="Times New Roman"/>
        </w:rPr>
        <w:t>the file size</w:t>
      </w:r>
      <w:r w:rsidR="00EC7060">
        <w:rPr>
          <w:rFonts w:eastAsia="Times New Roman"/>
        </w:rPr>
        <w:t xml:space="preserve"> </w:t>
      </w:r>
      <w:r w:rsidR="0059578B" w:rsidRPr="005056DA">
        <w:rPr>
          <w:rFonts w:eastAsia="Times New Roman"/>
        </w:rPr>
        <w:t>smaller</w:t>
      </w:r>
      <w:r w:rsidR="0062015E">
        <w:rPr>
          <w:rFonts w:eastAsia="Times New Roman"/>
        </w:rPr>
        <w:t xml:space="preserve"> than </w:t>
      </w:r>
      <w:r w:rsidR="00EC7060">
        <w:rPr>
          <w:rFonts w:asciiTheme="minorEastAsia" w:hAnsiTheme="minorEastAsia"/>
        </w:rPr>
        <w:t xml:space="preserve">2 </w:t>
      </w:r>
      <w:r w:rsidR="006D0EB7">
        <w:rPr>
          <w:rFonts w:eastAsia="Times New Roman"/>
        </w:rPr>
        <w:t>MB. Note that o</w:t>
      </w:r>
      <w:r w:rsidR="0014660C" w:rsidRPr="0014660C">
        <w:rPr>
          <w:rFonts w:eastAsia="Times New Roman"/>
        </w:rPr>
        <w:t>nly</w:t>
      </w:r>
      <w:r w:rsidR="0054675E">
        <w:rPr>
          <w:rFonts w:eastAsia="Times New Roman"/>
        </w:rPr>
        <w:t xml:space="preserve"> </w:t>
      </w:r>
      <w:r w:rsidR="0014660C">
        <w:rPr>
          <w:rFonts w:eastAsia="Times New Roman"/>
        </w:rPr>
        <w:t>PDF</w:t>
      </w:r>
      <w:r w:rsidR="0014660C" w:rsidRPr="00EC7060">
        <w:rPr>
          <w:rFonts w:eastAsia="Times New Roman"/>
          <w:color w:val="000000" w:themeColor="text1"/>
        </w:rPr>
        <w:t xml:space="preserve"> file</w:t>
      </w:r>
      <w:r w:rsidR="005056DA" w:rsidRPr="00EC7060">
        <w:rPr>
          <w:rFonts w:eastAsia="Times New Roman"/>
          <w:color w:val="000000" w:themeColor="text1"/>
        </w:rPr>
        <w:t>s</w:t>
      </w:r>
      <w:r w:rsidR="00742CAA">
        <w:rPr>
          <w:rFonts w:eastAsia="Times New Roman"/>
        </w:rPr>
        <w:t xml:space="preserve"> </w:t>
      </w:r>
      <w:r w:rsidR="005056DA" w:rsidRPr="00EC7060">
        <w:rPr>
          <w:rFonts w:eastAsia="Times New Roman"/>
          <w:color w:val="000000" w:themeColor="text1"/>
        </w:rPr>
        <w:t xml:space="preserve">are </w:t>
      </w:r>
      <w:r w:rsidR="0014660C" w:rsidRPr="00EC7060">
        <w:rPr>
          <w:rFonts w:eastAsia="Times New Roman"/>
          <w:color w:val="000000" w:themeColor="text1"/>
        </w:rPr>
        <w:t>accepted</w:t>
      </w:r>
      <w:r w:rsidR="005056DA" w:rsidRPr="00EC7060">
        <w:rPr>
          <w:rFonts w:eastAsia="Times New Roman"/>
          <w:color w:val="000000" w:themeColor="text1"/>
        </w:rPr>
        <w:t xml:space="preserve"> as abstracts</w:t>
      </w:r>
      <w:r w:rsidR="0014660C" w:rsidRPr="00EC7060">
        <w:rPr>
          <w:rFonts w:eastAsia="Times New Roman"/>
          <w:color w:val="000000" w:themeColor="text1"/>
        </w:rPr>
        <w:t>.</w:t>
      </w:r>
    </w:p>
    <w:p w14:paraId="3E798BFD" w14:textId="77777777" w:rsidR="00C63022" w:rsidRDefault="00C63022" w:rsidP="00872367">
      <w:pPr>
        <w:spacing w:line="320" w:lineRule="exact"/>
        <w:jc w:val="both"/>
        <w:rPr>
          <w:rFonts w:eastAsia="Times New Roman"/>
        </w:rPr>
      </w:pPr>
    </w:p>
    <w:p w14:paraId="57FC4585" w14:textId="77777777" w:rsidR="00C63022" w:rsidRDefault="00C63022" w:rsidP="00872367">
      <w:pPr>
        <w:spacing w:line="320" w:lineRule="exact"/>
        <w:jc w:val="both"/>
        <w:rPr>
          <w:rFonts w:eastAsia="Times New Roman"/>
        </w:rPr>
      </w:pPr>
    </w:p>
    <w:p w14:paraId="3D7790D7" w14:textId="76DC827D" w:rsidR="00C9109E" w:rsidRDefault="00B2785C" w:rsidP="00872367">
      <w:pPr>
        <w:spacing w:line="320" w:lineRule="exact"/>
        <w:jc w:val="both"/>
        <w:rPr>
          <w:rFonts w:eastAsia="Times New Roman"/>
        </w:rPr>
      </w:pPr>
      <w:r w:rsidRPr="001811A2">
        <w:rPr>
          <w:rFonts w:eastAsia="Times New Roman"/>
          <w:noProof/>
          <w:lang w:val="en-GB" w:eastAsia="zh-CN"/>
        </w:rPr>
        <w:drawing>
          <wp:anchor distT="0" distB="0" distL="114300" distR="114300" simplePos="0" relativeHeight="251659264" behindDoc="0" locked="0" layoutInCell="1" allowOverlap="1" wp14:anchorId="58CD971F" wp14:editId="143AFA65">
            <wp:simplePos x="0" y="0"/>
            <wp:positionH relativeFrom="column">
              <wp:posOffset>2894965</wp:posOffset>
            </wp:positionH>
            <wp:positionV relativeFrom="paragraph">
              <wp:posOffset>81137</wp:posOffset>
            </wp:positionV>
            <wp:extent cx="2131695" cy="1996440"/>
            <wp:effectExtent l="0" t="0" r="1905" b="1016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1695" cy="1996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3DB982" w14:textId="486F74B1" w:rsidR="00C9109E" w:rsidRDefault="00C9109E" w:rsidP="00872367">
      <w:pPr>
        <w:spacing w:line="320" w:lineRule="exact"/>
        <w:jc w:val="both"/>
        <w:rPr>
          <w:rFonts w:eastAsia="Times New Roman"/>
        </w:rPr>
      </w:pPr>
    </w:p>
    <w:p w14:paraId="5EF6D583" w14:textId="2FAD1E31" w:rsidR="00C9109E" w:rsidRDefault="005056DA" w:rsidP="00872367">
      <w:pPr>
        <w:spacing w:line="320" w:lineRule="exact"/>
        <w:jc w:val="both"/>
        <w:rPr>
          <w:rFonts w:eastAsia="Times New Roman"/>
        </w:rPr>
      </w:pPr>
      <w:r w:rsidRPr="00C9109E">
        <w:rPr>
          <w:rFonts w:eastAsia="Times New Roman"/>
          <w:noProof/>
          <w:lang w:val="en-GB" w:eastAsia="zh-CN"/>
        </w:rPr>
        <w:drawing>
          <wp:anchor distT="0" distB="0" distL="114300" distR="114300" simplePos="0" relativeHeight="251658240" behindDoc="0" locked="0" layoutInCell="1" allowOverlap="1" wp14:anchorId="2A7BDAFD" wp14:editId="0F14EE58">
            <wp:simplePos x="0" y="0"/>
            <wp:positionH relativeFrom="column">
              <wp:posOffset>-76200</wp:posOffset>
            </wp:positionH>
            <wp:positionV relativeFrom="paragraph">
              <wp:posOffset>191770</wp:posOffset>
            </wp:positionV>
            <wp:extent cx="2667635" cy="1078865"/>
            <wp:effectExtent l="0" t="0" r="0" b="6985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2785C">
        <w:rPr>
          <w:rFonts w:eastAsia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FABF9B" wp14:editId="1F6C0FA0">
                <wp:simplePos x="0" y="0"/>
                <wp:positionH relativeFrom="column">
                  <wp:posOffset>-76978</wp:posOffset>
                </wp:positionH>
                <wp:positionV relativeFrom="paragraph">
                  <wp:posOffset>50165</wp:posOffset>
                </wp:positionV>
                <wp:extent cx="2588895" cy="255270"/>
                <wp:effectExtent l="0" t="0" r="0" b="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88895" cy="255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7364B0" w14:textId="271007C1" w:rsidR="00B2785C" w:rsidRDefault="00B2785C" w:rsidP="00B2785C">
                            <w:pPr>
                              <w:spacing w:line="240" w:lineRule="exact"/>
                            </w:pPr>
                            <w:r>
                              <w:rPr>
                                <w:rFonts w:eastAsia="Times New Roman"/>
                              </w:rPr>
                              <w:t>Table.1.  List of MG conference</w:t>
                            </w:r>
                            <w:r w:rsidR="005B5A51">
                              <w:rPr>
                                <w:rFonts w:eastAsia="Times New Roman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ABF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6.05pt;margin-top:3.95pt;width:203.85pt;height:20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cXCmwIAAHQFAAAOAAAAZHJzL2Uyb0RvYy54bWysVM1uEzEQviPxDpbvZJMooWnUTRVaBZCq&#13;&#10;tqJFPTteu1nh9RjbyW44NhLiIXgFxJnn2Rdh7N0NoXAp4mKNZ775/zk5rQpFNsK6HHRKB70+JUJz&#13;&#10;yHJ9n9L3t4sXE0qcZzpjCrRI6VY4ejp7/uykNFMxhBWoTFiCRrSblialK+/NNEkcX4mCuR4YoVEo&#13;&#10;wRbM49feJ5llJVovVDLs918mJdjMWODCOeSeN0I6i/alFNxfSemEJyqlGJuPr43vMrzJ7IRN7y0z&#13;&#10;q5y3YbB/iKJguUane1PnzDOytvkfpoqcW3AgfY9DkYCUORcxB8xm0H+Uzc2KGRFzweI4sy+T+39m&#13;&#10;+eXm2pI8S+mIEs0KbFG9+1w/fKsfftS7L6Tefa13u/rhO/7JKJSrNG6KWjcG9Xz1Cipse8d3yAxV&#13;&#10;qKQtiFS5eROEgYOZEkRiC7b7sovKE47M4XgymRyPKeEoG47Hw6PYl6SxE7SNdf61gIIEIqUW2xqt&#13;&#10;ss2F8xgTQjtIgGtY5ErF1ir9GwOBDUfE2Wi1Q0pN6JHyWyWCltLvhMTaxLgDI06lOFOWbBjOE+Nc&#13;&#10;aB+Tj3YRHVASfT9FscUH1SaqpyjvNaJn0H6vXOQabKzSo7CzD13IssFj/Q7yDqSvllXb6iVkW+y0&#13;&#10;hWZ1nOGLHJtwwZy/ZhZ3BVuK+++v8JEKypRCS1GyAvvpb/yAxxFGKSUl7l5K3cc1s4IS9VbjcB8P&#13;&#10;RqOwrPEzGh8N8WMPJctDiV4XZ4DtGOClMTySAe9VR0oLxR2eiXnwiiKmOfpOqe/IM99cBDwzXMzn&#13;&#10;EYTraZi/0DeGdzMcRuy2umPWtHPocYIvodtSNn00jg02NEbDfO1B5nFWQ4GbqraFx9WOI9yeoXA7&#13;&#10;Dv8R9etYzn4CAAD//wMAUEsDBBQABgAIAAAAIQCPfTLK4wAAAA0BAAAPAAAAZHJzL2Rvd25yZXYu&#13;&#10;eG1sTE/LTsMwELwj8Q/WInFrnZQ+0zgVAiFxSBENSOXoxts4qh9R7Lbh71lOcFlpNI+dyTeDNeyC&#13;&#10;fWi9E5COE2Doaq9a1wj4/HgZLYGFKJ2SxjsU8I0BNsXtTS4z5a9uh5cqNoxCXMikAB1jl3Eeao1W&#13;&#10;hrHv0BF39L2VkWDfcNXLK4VbwydJMudWto4+aNnhk8b6VJ2tAFXu97PFqSt3+mt6fDVvqqzet0Lc&#13;&#10;3w3PazqPa2ARh/jngN8N1B8KKnbwZ6cCMwJG6SQlqYDFChjxD6vZHNhBwHSZAi9y/n9F8QMAAP//&#13;&#10;AwBQSwECLQAUAAYACAAAACEAtoM4kv4AAADhAQAAEwAAAAAAAAAAAAAAAAAAAAAAW0NvbnRlbnRf&#13;&#10;VHlwZXNdLnhtbFBLAQItABQABgAIAAAAIQA4/SH/1gAAAJQBAAALAAAAAAAAAAAAAAAAAC8BAABf&#13;&#10;cmVscy8ucmVsc1BLAQItABQABgAIAAAAIQBTecXCmwIAAHQFAAAOAAAAAAAAAAAAAAAAAC4CAABk&#13;&#10;cnMvZTJvRG9jLnhtbFBLAQItABQABgAIAAAAIQCPfTLK4wAAAA0BAAAPAAAAAAAAAAAAAAAAAPUE&#13;&#10;AABkcnMvZG93bnJldi54bWxQSwUGAAAAAAQABADzAAAABQYAAAAA&#13;&#10;" filled="f" stroked="f">
                <v:textbox>
                  <w:txbxContent>
                    <w:p w14:paraId="407364B0" w14:textId="271007C1" w:rsidR="00B2785C" w:rsidRDefault="00B2785C" w:rsidP="00B2785C">
                      <w:pPr>
                        <w:spacing w:line="240" w:lineRule="exact"/>
                      </w:pPr>
                      <w:r>
                        <w:rPr>
                          <w:rFonts w:eastAsia="Times New Roman"/>
                        </w:rPr>
                        <w:t>Table.1.  List of MG conference</w:t>
                      </w:r>
                      <w:r w:rsidR="005B5A51">
                        <w:rPr>
                          <w:rFonts w:eastAsia="Times New Roman"/>
                        </w:rPr>
                        <w:t>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49EC45E" w14:textId="7F85A5D1" w:rsidR="00C9109E" w:rsidRDefault="00C9109E" w:rsidP="00872367">
      <w:pPr>
        <w:spacing w:line="320" w:lineRule="exact"/>
        <w:jc w:val="both"/>
        <w:rPr>
          <w:rFonts w:eastAsia="Times New Roman"/>
        </w:rPr>
      </w:pPr>
    </w:p>
    <w:p w14:paraId="19E02591" w14:textId="15091FA3" w:rsidR="00C9109E" w:rsidRDefault="00C9109E" w:rsidP="00872367">
      <w:pPr>
        <w:spacing w:line="320" w:lineRule="exact"/>
        <w:jc w:val="both"/>
        <w:rPr>
          <w:rFonts w:eastAsia="Times New Roman"/>
        </w:rPr>
      </w:pPr>
    </w:p>
    <w:p w14:paraId="470DDB54" w14:textId="5C2A2DFC" w:rsidR="00C9109E" w:rsidRDefault="00C9109E" w:rsidP="00872367">
      <w:pPr>
        <w:spacing w:line="320" w:lineRule="exact"/>
        <w:jc w:val="both"/>
        <w:rPr>
          <w:rFonts w:eastAsia="Times New Roman"/>
        </w:rPr>
      </w:pPr>
    </w:p>
    <w:p w14:paraId="79A4136F" w14:textId="72E96DFD" w:rsidR="00C9109E" w:rsidRDefault="00C9109E" w:rsidP="00872367">
      <w:pPr>
        <w:spacing w:line="320" w:lineRule="exact"/>
        <w:jc w:val="both"/>
        <w:rPr>
          <w:rFonts w:eastAsia="Times New Roman"/>
        </w:rPr>
      </w:pPr>
    </w:p>
    <w:p w14:paraId="268A7513" w14:textId="77777777" w:rsidR="00C9109E" w:rsidRDefault="00C9109E" w:rsidP="00872367">
      <w:pPr>
        <w:spacing w:line="320" w:lineRule="exact"/>
        <w:jc w:val="both"/>
        <w:rPr>
          <w:rFonts w:eastAsia="Times New Roman"/>
        </w:rPr>
      </w:pPr>
    </w:p>
    <w:p w14:paraId="14512205" w14:textId="2A1F71E7" w:rsidR="00C9109E" w:rsidRDefault="00C9109E" w:rsidP="00872367">
      <w:pPr>
        <w:spacing w:line="320" w:lineRule="exact"/>
        <w:jc w:val="both"/>
        <w:rPr>
          <w:rFonts w:eastAsia="Times New Roman"/>
        </w:rPr>
      </w:pPr>
    </w:p>
    <w:p w14:paraId="010294C9" w14:textId="4067011D" w:rsidR="00C9109E" w:rsidRDefault="00C9109E" w:rsidP="00872367">
      <w:pPr>
        <w:spacing w:line="320" w:lineRule="exact"/>
        <w:jc w:val="both"/>
        <w:rPr>
          <w:rFonts w:eastAsia="Times New Roman"/>
        </w:rPr>
      </w:pPr>
    </w:p>
    <w:p w14:paraId="5B128D5A" w14:textId="4AA2797F" w:rsidR="00C9109E" w:rsidRDefault="005B5A51" w:rsidP="00872367">
      <w:pPr>
        <w:spacing w:line="320" w:lineRule="exact"/>
        <w:jc w:val="both"/>
        <w:rPr>
          <w:rFonts w:eastAsia="Times New Roman"/>
        </w:rPr>
      </w:pPr>
      <w:r>
        <w:rPr>
          <w:rFonts w:eastAsia="Times New Roman"/>
          <w:noProof/>
          <w:lang w:val="en-GB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CF86B4" wp14:editId="7C45B91B">
                <wp:simplePos x="0" y="0"/>
                <wp:positionH relativeFrom="column">
                  <wp:posOffset>2745105</wp:posOffset>
                </wp:positionH>
                <wp:positionV relativeFrom="paragraph">
                  <wp:posOffset>26977</wp:posOffset>
                </wp:positionV>
                <wp:extent cx="2588895" cy="405130"/>
                <wp:effectExtent l="0" t="0" r="0" b="127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588895" cy="405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A3F44B" w14:textId="77777777" w:rsidR="00B2785C" w:rsidRDefault="00B2785C" w:rsidP="00B2785C">
                            <w:pPr>
                              <w:spacing w:line="320" w:lineRule="exact"/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Fig.1. A waveform of megagauss field.</w:t>
                            </w:r>
                          </w:p>
                          <w:p w14:paraId="70849111" w14:textId="19861A19" w:rsidR="00B2785C" w:rsidRPr="00B2785C" w:rsidRDefault="00B2785C" w:rsidP="00B2785C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2BCF86B4" id="テキスト ボックス 5" o:spid="_x0000_s1027" type="#_x0000_t202" style="position:absolute;left:0;text-align:left;margin-left:216.15pt;margin-top:2.1pt;width:203.85pt;height:31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ImeQZ0CAAB7BQAADgAAAGRycy9lMm9Eb2MueG1srFTNbhMxEL4j8Q6W73STkEAadVOFVAWkqq1o&#10;Uc+O105WeD3GdrIbjo2EeAheAXHmefZFGHt3QyhcirhY45lv/n9OTqtCkY2wLged0v5RjxKhOWS5&#10;Xqb0/e35szElzjOdMQVapHQrHD2dPn1yUpqJGMAKVCYsQSPaTUqT0pX3ZpIkjq9EwdwRGKFRKMEW&#10;zOPXLpPMshKtFyoZ9HovkhJsZixw4RxyzxohnUb7Ugrur6R0whOVUozNx9fGdxHeZHrCJkvLzCrn&#10;bRjsH6IoWK7R6d7UGfOMrG3+h6ki5xYcSH/EoUhAypyLmANm0+89yOZmxYyIuWBxnNmXyf0/s/xy&#10;c21JnqV0RIlmBbao3n2u77/V9z/q3RdS777Wu119/x3/ZBTKVRo3Qa0bg3q+egUVtr3jO2SGKlTS&#10;FkSq3LwJwsDBTAkisQXbfdlF5QlH5mA0Ho+P0T9H2bA36j+PfUkaO0HbWOdfCyhIIFJqsa3RKttc&#10;OI8xIbSDBLiG81yp2Fqlf2MgsOGIOButdkipCT1SfqtE0FL6nZBYmxh3YMSpFHNlyYbhPDHOhfYx&#10;+WgX0QEl0fdjFFt8UG2ieozyXiN6Bu33ykWuwcYqPQg7+9CFLBs81u8g70D6alHFodh3dgHZFhtu&#10;odkgZ/h5jr24YM5fM4srg53FM+Cv8JEKypRCS1GyAvvpb/yAx0lGKSUlrmBK3cc1s4IS9VbjjB/3&#10;h8Ows/EzHL0c4MceShaHEr0u5oBd6ePBMTySAe9VR0oLxR1ei1nwiiKmOfpOqe/IuW8OA14bLmaz&#10;CMItNcxf6BvDu1EOk3Zb3TFr2nH0OMiX0C0rmzyYygYb+qNhtvYg8ziyoc5NVdv644bHSW6vUTgh&#10;h/+I+nUzpz8BAAD//wMAUEsDBBQABgAIAAAAIQCAehPJ3wAAAAgBAAAPAAAAZHJzL2Rvd25yZXYu&#10;eG1sTI/NTsMwEITvSLyDtUjcqE0aShTiVAgJiUNANCCVoxtv46j+iWK3DW/PcoLbjmY0+021np1l&#10;J5ziELyE24UAhr4LevC9hM+P55sCWEzKa2WDRwnfGGFdX15UqtTh7Dd4alPPqMTHUkkwKY0l57Ez&#10;6FRchBE9efswOZVITj3XkzpTubM8E2LFnRo8fTBqxCeD3aE9Ogm62W7v7g9jszFf+f7FvummfX+V&#10;8vpqfnwAlnBOf2H4xSd0qIlpF45eR2Yl5MtsSVE6MmDkF7mgbTsJq0IAryv+f0D9AwAA//8DAFBL&#10;AQItABQABgAIAAAAIQDkmcPA+wAAAOEBAAATAAAAAAAAAAAAAAAAAAAAAABbQ29udGVudF9UeXBl&#10;c10ueG1sUEsBAi0AFAAGAAgAAAAhACOyauHXAAAAlAEAAAsAAAAAAAAAAAAAAAAALAEAAF9yZWxz&#10;Ly5yZWxzUEsBAi0AFAAGAAgAAAAhACCJnkGdAgAAewUAAA4AAAAAAAAAAAAAAAAALAIAAGRycy9l&#10;Mm9Eb2MueG1sUEsBAi0AFAAGAAgAAAAhAIB6E8nfAAAACAEAAA8AAAAAAAAAAAAAAAAA9QQAAGRy&#10;cy9kb3ducmV2LnhtbFBLBQYAAAAABAAEAPMAAAABBgAAAAA=&#10;" filled="f" stroked="f">
                <v:textbox>
                  <w:txbxContent>
                    <w:p w14:paraId="48A3F44B" w14:textId="77777777" w:rsidR="00B2785C" w:rsidRDefault="00B2785C" w:rsidP="00B2785C">
                      <w:pPr>
                        <w:spacing w:line="320" w:lineRule="exact"/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Fig.1. A waveform of megagauss field.</w:t>
                      </w:r>
                    </w:p>
                    <w:p w14:paraId="70849111" w14:textId="19861A19" w:rsidR="00B2785C" w:rsidRPr="00B2785C" w:rsidRDefault="00B2785C" w:rsidP="00B2785C">
                      <w:pPr>
                        <w:spacing w:line="240" w:lineRule="exac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792DCBB" w14:textId="18C21F9D" w:rsidR="00C9109E" w:rsidRDefault="00C9109E" w:rsidP="00872367">
      <w:pPr>
        <w:spacing w:line="320" w:lineRule="exact"/>
        <w:jc w:val="both"/>
        <w:rPr>
          <w:rFonts w:eastAsia="Times New Roman"/>
        </w:rPr>
      </w:pPr>
    </w:p>
    <w:p w14:paraId="282AAD47" w14:textId="710DFDFB" w:rsidR="00C9109E" w:rsidRDefault="00C9109E" w:rsidP="00872367">
      <w:pPr>
        <w:spacing w:line="320" w:lineRule="exact"/>
        <w:jc w:val="both"/>
        <w:rPr>
          <w:rFonts w:eastAsia="Times New Roman"/>
        </w:rPr>
      </w:pPr>
    </w:p>
    <w:p w14:paraId="3BC9A5C7" w14:textId="77777777" w:rsidR="001931BF" w:rsidRDefault="001931BF" w:rsidP="00872367">
      <w:pPr>
        <w:spacing w:line="320" w:lineRule="exact"/>
        <w:jc w:val="both"/>
        <w:rPr>
          <w:rFonts w:eastAsia="Times New Roman"/>
        </w:rPr>
      </w:pPr>
    </w:p>
    <w:p w14:paraId="099CFB7E" w14:textId="0E818BCE" w:rsidR="00D05DBD" w:rsidRDefault="00D05DBD" w:rsidP="00872367">
      <w:pPr>
        <w:spacing w:line="320" w:lineRule="exact"/>
        <w:jc w:val="both"/>
        <w:rPr>
          <w:rFonts w:eastAsia="Times New Roman"/>
        </w:rPr>
      </w:pPr>
      <w:r>
        <w:rPr>
          <w:rFonts w:eastAsia="Times New Roman"/>
        </w:rPr>
        <w:t>[1]</w:t>
      </w:r>
      <w:r w:rsidR="0098165C">
        <w:rPr>
          <w:rFonts w:eastAsia="Times New Roman"/>
        </w:rPr>
        <w:t xml:space="preserve"> </w:t>
      </w:r>
      <w:r w:rsidRPr="00D05DBD">
        <w:rPr>
          <w:rFonts w:eastAsia="Times New Roman"/>
        </w:rPr>
        <w:t>https://www.issp.u-tokyo.ac.jp/public/MG-XVI/</w:t>
      </w:r>
    </w:p>
    <w:p w14:paraId="637E0622" w14:textId="5B00FA50" w:rsidR="00D05DBD" w:rsidRPr="007617C6" w:rsidRDefault="00D05DBD" w:rsidP="00872367">
      <w:pPr>
        <w:spacing w:line="320" w:lineRule="exact"/>
        <w:jc w:val="both"/>
        <w:rPr>
          <w:rFonts w:eastAsia="Times New Roman"/>
        </w:rPr>
      </w:pPr>
      <w:r>
        <w:rPr>
          <w:rFonts w:eastAsia="Times New Roman"/>
        </w:rPr>
        <w:t>[2]</w:t>
      </w:r>
      <w:r w:rsidR="0098165C">
        <w:rPr>
          <w:rFonts w:eastAsia="Times New Roman" w:hint="eastAsia"/>
        </w:rPr>
        <w:t xml:space="preserve"> </w:t>
      </w:r>
      <w:r w:rsidR="007925DB">
        <w:rPr>
          <w:rFonts w:eastAsia="Times New Roman"/>
        </w:rPr>
        <w:t xml:space="preserve">H. F. </w:t>
      </w:r>
      <w:r w:rsidR="007925DB">
        <w:rPr>
          <w:rFonts w:eastAsia="Times New Roman" w:hint="eastAsia"/>
        </w:rPr>
        <w:t xml:space="preserve">Hassei </w:t>
      </w:r>
      <w:r w:rsidR="007925DB" w:rsidRPr="007925DB">
        <w:rPr>
          <w:rFonts w:eastAsia="Times New Roman"/>
          <w:i/>
        </w:rPr>
        <w:t>et al.</w:t>
      </w:r>
      <w:r w:rsidR="007925DB">
        <w:rPr>
          <w:rFonts w:eastAsia="Times New Roman"/>
        </w:rPr>
        <w:t>, High Mag. Phys.</w:t>
      </w:r>
      <w:r w:rsidR="007925DB" w:rsidRPr="007925DB">
        <w:rPr>
          <w:rFonts w:eastAsia="Times New Roman"/>
          <w:b/>
        </w:rPr>
        <w:t xml:space="preserve"> 23</w:t>
      </w:r>
      <w:r w:rsidR="007925DB">
        <w:rPr>
          <w:rFonts w:eastAsia="Times New Roman"/>
        </w:rPr>
        <w:t>, 204001 (2013).</w:t>
      </w:r>
    </w:p>
    <w:sectPr w:rsidR="00D05DBD" w:rsidRPr="007617C6" w:rsidSect="00F36FC0">
      <w:pgSz w:w="11900" w:h="16840"/>
      <w:pgMar w:top="1701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581A0F" w14:textId="77777777" w:rsidR="002C0A08" w:rsidRDefault="002C0A08" w:rsidP="0094122B">
      <w:r>
        <w:separator/>
      </w:r>
    </w:p>
  </w:endnote>
  <w:endnote w:type="continuationSeparator" w:id="0">
    <w:p w14:paraId="5D24B008" w14:textId="77777777" w:rsidR="002C0A08" w:rsidRDefault="002C0A08" w:rsidP="00941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7136E" w14:textId="77777777" w:rsidR="002C0A08" w:rsidRDefault="002C0A08" w:rsidP="0094122B">
      <w:r>
        <w:separator/>
      </w:r>
    </w:p>
  </w:footnote>
  <w:footnote w:type="continuationSeparator" w:id="0">
    <w:p w14:paraId="7A7FCF4E" w14:textId="77777777" w:rsidR="002C0A08" w:rsidRDefault="002C0A08" w:rsidP="00941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bordersDoNotSurroundHeader/>
  <w:bordersDoNotSurroundFooter/>
  <w:activeWritingStyle w:appName="MSWord" w:lang="en-US" w:vendorID="64" w:dllVersion="4096" w:nlCheck="1" w:checkStyle="0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122B"/>
    <w:rsid w:val="00071CAD"/>
    <w:rsid w:val="000840DE"/>
    <w:rsid w:val="000E698C"/>
    <w:rsid w:val="0014660C"/>
    <w:rsid w:val="00177C91"/>
    <w:rsid w:val="001811A2"/>
    <w:rsid w:val="001931BF"/>
    <w:rsid w:val="001A7A00"/>
    <w:rsid w:val="001C4A90"/>
    <w:rsid w:val="001F7D96"/>
    <w:rsid w:val="002406B1"/>
    <w:rsid w:val="002A5BDA"/>
    <w:rsid w:val="002C0A08"/>
    <w:rsid w:val="003461BD"/>
    <w:rsid w:val="0036723F"/>
    <w:rsid w:val="00374A16"/>
    <w:rsid w:val="003936BE"/>
    <w:rsid w:val="004364D9"/>
    <w:rsid w:val="00453333"/>
    <w:rsid w:val="005056DA"/>
    <w:rsid w:val="0052155A"/>
    <w:rsid w:val="0054675E"/>
    <w:rsid w:val="00575B06"/>
    <w:rsid w:val="0059578B"/>
    <w:rsid w:val="005B5A51"/>
    <w:rsid w:val="005F5E99"/>
    <w:rsid w:val="006052A4"/>
    <w:rsid w:val="0062015E"/>
    <w:rsid w:val="00631BBF"/>
    <w:rsid w:val="006544B3"/>
    <w:rsid w:val="00691007"/>
    <w:rsid w:val="006B483B"/>
    <w:rsid w:val="006C03F6"/>
    <w:rsid w:val="006D0EB7"/>
    <w:rsid w:val="006F6BEA"/>
    <w:rsid w:val="00700C73"/>
    <w:rsid w:val="00706749"/>
    <w:rsid w:val="00714E1B"/>
    <w:rsid w:val="00742CAA"/>
    <w:rsid w:val="007516CF"/>
    <w:rsid w:val="007617C6"/>
    <w:rsid w:val="007925DB"/>
    <w:rsid w:val="007A09C2"/>
    <w:rsid w:val="00821FC8"/>
    <w:rsid w:val="00835803"/>
    <w:rsid w:val="00871BF8"/>
    <w:rsid w:val="00872367"/>
    <w:rsid w:val="0094122B"/>
    <w:rsid w:val="009560FA"/>
    <w:rsid w:val="00961F87"/>
    <w:rsid w:val="0098165C"/>
    <w:rsid w:val="00990D55"/>
    <w:rsid w:val="009C5035"/>
    <w:rsid w:val="00A028DC"/>
    <w:rsid w:val="00A145F4"/>
    <w:rsid w:val="00A9362F"/>
    <w:rsid w:val="00B2785C"/>
    <w:rsid w:val="00B51C56"/>
    <w:rsid w:val="00B67A97"/>
    <w:rsid w:val="00B96C82"/>
    <w:rsid w:val="00BD0B7B"/>
    <w:rsid w:val="00BE0FFD"/>
    <w:rsid w:val="00BF7CAA"/>
    <w:rsid w:val="00C5021D"/>
    <w:rsid w:val="00C63022"/>
    <w:rsid w:val="00C9109E"/>
    <w:rsid w:val="00D05DBD"/>
    <w:rsid w:val="00D357FC"/>
    <w:rsid w:val="00DB4B34"/>
    <w:rsid w:val="00DE64D4"/>
    <w:rsid w:val="00E90F55"/>
    <w:rsid w:val="00EC7060"/>
    <w:rsid w:val="00ED61A8"/>
    <w:rsid w:val="00F36FC0"/>
    <w:rsid w:val="00F437A3"/>
    <w:rsid w:val="00FB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954430"/>
  <w14:defaultImageDpi w14:val="32767"/>
  <w15:docId w15:val="{8EF8987E-0ECD-7E4D-A6E1-12D10C745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61BD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12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</w:rPr>
  </w:style>
  <w:style w:type="character" w:customStyle="1" w:styleId="a4">
    <w:name w:val="ヘッダー (文字)"/>
    <w:basedOn w:val="a0"/>
    <w:link w:val="a3"/>
    <w:uiPriority w:val="99"/>
    <w:rsid w:val="0094122B"/>
  </w:style>
  <w:style w:type="paragraph" w:styleId="a5">
    <w:name w:val="footer"/>
    <w:basedOn w:val="a"/>
    <w:link w:val="a6"/>
    <w:uiPriority w:val="99"/>
    <w:unhideWhenUsed/>
    <w:rsid w:val="0094122B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hAnsiTheme="minorHAnsi" w:cstheme="minorBidi"/>
      <w:kern w:val="2"/>
    </w:rPr>
  </w:style>
  <w:style w:type="character" w:customStyle="1" w:styleId="a6">
    <w:name w:val="フッター (文字)"/>
    <w:basedOn w:val="a0"/>
    <w:link w:val="a5"/>
    <w:uiPriority w:val="99"/>
    <w:rsid w:val="0094122B"/>
  </w:style>
  <w:style w:type="character" w:styleId="a7">
    <w:name w:val="Hyperlink"/>
    <w:basedOn w:val="a0"/>
    <w:uiPriority w:val="99"/>
    <w:unhideWhenUsed/>
    <w:rsid w:val="00D05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4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tif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松田康弘</dc:creator>
  <cp:keywords/>
  <dc:description/>
  <cp:lastModifiedBy>松田康弘</cp:lastModifiedBy>
  <cp:revision>5</cp:revision>
  <cp:lastPrinted>2017-12-20T02:28:00Z</cp:lastPrinted>
  <dcterms:created xsi:type="dcterms:W3CDTF">2018-02-11T07:35:00Z</dcterms:created>
  <dcterms:modified xsi:type="dcterms:W3CDTF">2018-02-11T07:47:00Z</dcterms:modified>
</cp:coreProperties>
</file>