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61D08" w14:textId="77777777" w:rsidR="00F709A0" w:rsidRPr="00F709A0" w:rsidRDefault="00F709A0" w:rsidP="00F709A0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24"/>
        </w:rPr>
      </w:pPr>
      <w:r w:rsidRPr="00F709A0">
        <w:rPr>
          <w:rFonts w:ascii="Times New Roman" w:hAnsi="Times New Roman" w:cs="Times New Roman"/>
          <w:b/>
          <w:bCs/>
          <w:sz w:val="24"/>
        </w:rPr>
        <w:t>Center of Computational</w:t>
      </w:r>
    </w:p>
    <w:p w14:paraId="3DD06F56" w14:textId="3A44A542" w:rsidR="00AC762B" w:rsidRDefault="00F709A0" w:rsidP="00F709A0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24"/>
        </w:rPr>
      </w:pPr>
      <w:r w:rsidRPr="00F709A0">
        <w:rPr>
          <w:rFonts w:ascii="Times New Roman" w:hAnsi="Times New Roman" w:cs="Times New Roman"/>
          <w:b/>
          <w:bCs/>
          <w:sz w:val="24"/>
        </w:rPr>
        <w:t>Materials Science</w:t>
      </w:r>
    </w:p>
    <w:p w14:paraId="57ACC234" w14:textId="77777777" w:rsidR="00F709A0" w:rsidRPr="0039278C" w:rsidRDefault="00F709A0" w:rsidP="00F709A0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7551859F" w14:textId="55C23D5A" w:rsidR="00F709A0" w:rsidRDefault="00F709A0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>With the advancement of hardware and software technologies, large-scale numerical calculations have been making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important contributions to materials science and will have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 xml:space="preserve">even greater impact on the field </w:t>
      </w:r>
      <w:proofErr w:type="gramStart"/>
      <w:r w:rsidRPr="00F709A0">
        <w:rPr>
          <w:rFonts w:ascii="Times New Roman" w:hAnsi="Times New Roman" w:cs="Times New Roman"/>
          <w:sz w:val="20"/>
          <w:szCs w:val="20"/>
        </w:rPr>
        <w:t>in the near future</w:t>
      </w:r>
      <w:proofErr w:type="gramEnd"/>
      <w:r w:rsidRPr="00F709A0">
        <w:rPr>
          <w:rFonts w:ascii="Times New Roman" w:hAnsi="Times New Roman" w:cs="Times New Roman"/>
          <w:sz w:val="20"/>
          <w:szCs w:val="20"/>
        </w:rPr>
        <w:t>. CCMS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is a specialized research center established in 2011 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promoting computer-aided materials science with massively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 xml:space="preserve">parallel computers, such as the </w:t>
      </w:r>
      <w:proofErr w:type="spellStart"/>
      <w:r w:rsidRPr="00F709A0">
        <w:rPr>
          <w:rFonts w:ascii="Times New Roman" w:hAnsi="Times New Roman" w:cs="Times New Roman"/>
          <w:sz w:val="20"/>
          <w:szCs w:val="20"/>
        </w:rPr>
        <w:t>Fugaku</w:t>
      </w:r>
      <w:proofErr w:type="spellEnd"/>
      <w:r w:rsidRPr="00F709A0">
        <w:rPr>
          <w:rFonts w:ascii="Times New Roman" w:hAnsi="Times New Roman" w:cs="Times New Roman"/>
          <w:sz w:val="20"/>
          <w:szCs w:val="20"/>
        </w:rPr>
        <w:t xml:space="preserve"> supercomputer,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 xml:space="preserve">which has been developed in Kobe as the core of a </w:t>
      </w:r>
      <w:proofErr w:type="spellStart"/>
      <w:r w:rsidRPr="00F709A0">
        <w:rPr>
          <w:rFonts w:ascii="Times New Roman" w:hAnsi="Times New Roman" w:cs="Times New Roman"/>
          <w:sz w:val="20"/>
          <w:szCs w:val="20"/>
        </w:rPr>
        <w:t>billiondollar</w:t>
      </w:r>
      <w:proofErr w:type="spellEnd"/>
      <w:r w:rsidRPr="00F709A0">
        <w:rPr>
          <w:rFonts w:ascii="Times New Roman" w:hAnsi="Times New Roman" w:cs="Times New Roman"/>
          <w:sz w:val="20"/>
          <w:szCs w:val="20"/>
        </w:rPr>
        <w:t xml:space="preserve"> national project. Activities of CCMS are divided into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 xml:space="preserve">the following three categories: (1) highly efficient and largescale use of the </w:t>
      </w:r>
      <w:proofErr w:type="spellStart"/>
      <w:r w:rsidRPr="00F709A0">
        <w:rPr>
          <w:rFonts w:ascii="Times New Roman" w:hAnsi="Times New Roman" w:cs="Times New Roman"/>
          <w:sz w:val="20"/>
          <w:szCs w:val="20"/>
        </w:rPr>
        <w:t>Fugaku</w:t>
      </w:r>
      <w:proofErr w:type="spellEnd"/>
      <w:r w:rsidRPr="00F709A0">
        <w:rPr>
          <w:rFonts w:ascii="Times New Roman" w:hAnsi="Times New Roman" w:cs="Times New Roman"/>
          <w:sz w:val="20"/>
          <w:szCs w:val="20"/>
        </w:rPr>
        <w:t xml:space="preserve"> supercomputer and its application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to grand-challenge problems in computational materials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science, (2) activities as the center for the community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computational condensed matter physics and materials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science, and (3) computational physics research aiming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solve intriguing physics emerged from strongly correlated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systems.</w:t>
      </w:r>
    </w:p>
    <w:p w14:paraId="1B6EE30A" w14:textId="77777777" w:rsidR="00F709A0" w:rsidRPr="00F709A0" w:rsidRDefault="00F709A0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4178EFAB" w14:textId="7EDAE165" w:rsidR="00F709A0" w:rsidRPr="00F709A0" w:rsidRDefault="00F709A0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>For the first category, each group in CCMS is carrying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out various individual research projects in its own expertise to efficiently utilize large-scale parallel computers. 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example, the Ozaki group has been developing efficient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and accurate methods and software packages to extend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 xml:space="preserve">applicability of DFT to more realistic </w:t>
      </w:r>
      <w:proofErr w:type="gramStart"/>
      <w:r w:rsidRPr="00F709A0">
        <w:rPr>
          <w:rFonts w:ascii="Times New Roman" w:hAnsi="Times New Roman" w:cs="Times New Roman"/>
          <w:sz w:val="20"/>
          <w:szCs w:val="20"/>
        </w:rPr>
        <w:t>systems</w:t>
      </w:r>
      <w:r w:rsidR="0044478A">
        <w:rPr>
          <w:rFonts w:ascii="Times New Roman" w:hAnsi="Times New Roman" w:cs="Times New Roman"/>
          <w:sz w:val="20"/>
          <w:szCs w:val="20"/>
        </w:rPr>
        <w:t xml:space="preserve">, </w:t>
      </w:r>
      <w:r w:rsidRPr="00F709A0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Pr="00F709A0">
        <w:rPr>
          <w:rFonts w:ascii="Times New Roman" w:hAnsi="Times New Roman" w:cs="Times New Roman"/>
          <w:sz w:val="20"/>
          <w:szCs w:val="20"/>
        </w:rPr>
        <w:t xml:space="preserve"> investigated the structural and electronic properties of various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2D materials in successful collaboration with experimental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groups and industrial companies. There are other activities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such as development of Tensor Network (TN) based numerical methods and Markov-chain Monte Carlo methods by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Kawashima group and the Todo group.</w:t>
      </w:r>
    </w:p>
    <w:p w14:paraId="7619DD45" w14:textId="77777777" w:rsidR="00F709A0" w:rsidRDefault="00F709A0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586C02FD" w14:textId="4DB013DE" w:rsidR="00F709A0" w:rsidRDefault="00F709A0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>As for the activities in the second category, apart from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major annual conferences and formal international meetings,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the CCMS provided a series of lectures and training sessions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at Kashiwa. For example, training sessions "Kashiwa Hands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On" for getting accustomed to various application programs,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 xml:space="preserve">such as </w:t>
      </w:r>
      <w:proofErr w:type="spellStart"/>
      <w:r w:rsidRPr="00F709A0">
        <w:rPr>
          <w:rFonts w:ascii="Times New Roman" w:hAnsi="Times New Roman" w:cs="Times New Roman"/>
          <w:sz w:val="20"/>
          <w:szCs w:val="20"/>
        </w:rPr>
        <w:t>OpenMX</w:t>
      </w:r>
      <w:proofErr w:type="spellEnd"/>
      <w:r w:rsidRPr="00F709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09A0">
        <w:rPr>
          <w:rFonts w:ascii="Times New Roman" w:hAnsi="Times New Roman" w:cs="Times New Roman"/>
          <w:sz w:val="20"/>
          <w:szCs w:val="20"/>
        </w:rPr>
        <w:t>Hphi</w:t>
      </w:r>
      <w:proofErr w:type="spellEnd"/>
      <w:r w:rsidRPr="00F709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09A0">
        <w:rPr>
          <w:rFonts w:ascii="Times New Roman" w:hAnsi="Times New Roman" w:cs="Times New Roman"/>
          <w:sz w:val="20"/>
          <w:szCs w:val="20"/>
        </w:rPr>
        <w:t>mVMC</w:t>
      </w:r>
      <w:proofErr w:type="spellEnd"/>
      <w:r w:rsidRPr="00F709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09A0">
        <w:rPr>
          <w:rFonts w:ascii="Times New Roman" w:hAnsi="Times New Roman" w:cs="Times New Roman"/>
          <w:sz w:val="20"/>
          <w:szCs w:val="20"/>
        </w:rPr>
        <w:t>AkaiKKR</w:t>
      </w:r>
      <w:proofErr w:type="spellEnd"/>
      <w:r w:rsidRPr="00F709A0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Pr="00F709A0">
        <w:rPr>
          <w:rFonts w:ascii="Times New Roman" w:hAnsi="Times New Roman" w:cs="Times New Roman"/>
          <w:sz w:val="20"/>
          <w:szCs w:val="20"/>
        </w:rPr>
        <w:t>MateriApps</w:t>
      </w:r>
      <w:proofErr w:type="spellEnd"/>
      <w:r w:rsidRPr="00F709A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709A0">
        <w:rPr>
          <w:rFonts w:ascii="Times New Roman" w:hAnsi="Times New Roman" w:cs="Times New Roman"/>
          <w:sz w:val="20"/>
          <w:szCs w:val="20"/>
        </w:rPr>
        <w:t>LIVE!,</w:t>
      </w:r>
      <w:proofErr w:type="gramEnd"/>
      <w:r w:rsidRPr="00F709A0">
        <w:rPr>
          <w:rFonts w:ascii="Times New Roman" w:hAnsi="Times New Roman" w:cs="Times New Roman"/>
          <w:sz w:val="20"/>
          <w:szCs w:val="20"/>
        </w:rPr>
        <w:t xml:space="preserve"> as shown in Fig. 1, have been held monthly.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Each session is designed for more than 10 trainees and takes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4-5 hours. We also coordinate the use of the computational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resources available to our community, and support community members through various activities such as administrating the website "</w:t>
      </w:r>
      <w:proofErr w:type="spellStart"/>
      <w:r w:rsidRPr="00F709A0">
        <w:rPr>
          <w:rFonts w:ascii="Times New Roman" w:hAnsi="Times New Roman" w:cs="Times New Roman"/>
          <w:sz w:val="20"/>
          <w:szCs w:val="20"/>
        </w:rPr>
        <w:t>MateriApps</w:t>
      </w:r>
      <w:proofErr w:type="spellEnd"/>
      <w:r w:rsidRPr="00F709A0">
        <w:rPr>
          <w:rFonts w:ascii="Times New Roman" w:hAnsi="Times New Roman" w:cs="Times New Roman"/>
          <w:sz w:val="20"/>
          <w:szCs w:val="20"/>
        </w:rPr>
        <w:t>" for information on application software in computational science as shown in Fig. 2.</w:t>
      </w:r>
    </w:p>
    <w:p w14:paraId="312094BD" w14:textId="77777777" w:rsidR="0044478A" w:rsidRDefault="0044478A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1DAC7BC2" w14:textId="33554630" w:rsidR="0044478A" w:rsidRDefault="0044478A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97267BE" wp14:editId="57E54B99">
            <wp:extent cx="2057400" cy="1905000"/>
            <wp:effectExtent l="0" t="0" r="0" b="0"/>
            <wp:docPr id="1532062696" name="図 1" descr="図形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062696" name="図 1" descr="図形&#10;&#10;AI 生成コンテンツは誤りを含む可能性があります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398B7" w14:textId="77777777" w:rsidR="0044478A" w:rsidRDefault="0044478A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301DB900" w14:textId="2B324844" w:rsidR="0044478A" w:rsidRPr="0044478A" w:rsidRDefault="0044478A" w:rsidP="00F709A0">
      <w:pPr>
        <w:adjustRightInd w:val="0"/>
        <w:snapToGrid w:val="0"/>
        <w:rPr>
          <w:rFonts w:ascii="Times New Roman" w:hAnsi="Times New Roman" w:cs="Times New Roman"/>
          <w:color w:val="0070C0"/>
          <w:sz w:val="20"/>
          <w:szCs w:val="20"/>
        </w:rPr>
      </w:pPr>
      <w:r w:rsidRPr="0044478A">
        <w:rPr>
          <w:rFonts w:ascii="Times New Roman" w:hAnsi="Times New Roman" w:cs="Times New Roman"/>
          <w:color w:val="0070C0"/>
          <w:sz w:val="20"/>
          <w:szCs w:val="20"/>
        </w:rPr>
        <w:t>Fig. 1. Software in the CCMS community</w:t>
      </w:r>
    </w:p>
    <w:p w14:paraId="7E7A93FE" w14:textId="77777777" w:rsidR="00F709A0" w:rsidRDefault="00F709A0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6B7924EF" w14:textId="11FD6F27" w:rsidR="00F43D21" w:rsidRDefault="00DF5D5C" w:rsidP="00F43D21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29DDA60" wp14:editId="1D67E36A">
            <wp:extent cx="2552700" cy="1574800"/>
            <wp:effectExtent l="0" t="0" r="0" b="0"/>
            <wp:docPr id="1251424741" name="図 1" descr="グラフィカル ユーザー インターフェイス, Web サイ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424741" name="図 1" descr="グラフィカル ユーザー インターフェイス, Web サイト&#10;&#10;AI 生成コンテンツは誤りを含む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ACC01" w14:textId="77777777" w:rsidR="00F43D21" w:rsidRDefault="00F43D21" w:rsidP="00F43D21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64C0FA7C" w14:textId="2416E550" w:rsidR="00F43D21" w:rsidRPr="00E13ED4" w:rsidRDefault="00DF5D5C" w:rsidP="00F43D21">
      <w:pPr>
        <w:rPr>
          <w:rFonts w:ascii="Times New Roman" w:hAnsi="Times New Roman" w:cs="Times New Roman"/>
          <w:color w:val="0070C0"/>
        </w:rPr>
      </w:pPr>
      <w:r w:rsidRPr="00DF5D5C">
        <w:rPr>
          <w:rFonts w:ascii="Times New Roman" w:hAnsi="Times New Roman" w:cs="Times New Roman"/>
          <w:color w:val="0070C0"/>
        </w:rPr>
        <w:t xml:space="preserve">Fig. 2. </w:t>
      </w:r>
      <w:proofErr w:type="spellStart"/>
      <w:r w:rsidRPr="00DF5D5C">
        <w:rPr>
          <w:rFonts w:ascii="Times New Roman" w:hAnsi="Times New Roman" w:cs="Times New Roman"/>
          <w:color w:val="0070C0"/>
        </w:rPr>
        <w:t>MateriApps Website</w:t>
      </w:r>
      <w:proofErr w:type="spellEnd"/>
    </w:p>
    <w:p w14:paraId="491FFEA7" w14:textId="77777777" w:rsidR="00F43D21" w:rsidRPr="00F43D21" w:rsidRDefault="00F43D21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5375591D" w14:textId="636AD87A" w:rsidR="00F709A0" w:rsidRPr="00F709A0" w:rsidRDefault="00F709A0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>For the third category, the Misawa group addressed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searching for topological insulators in solids which is 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of the main issues of modern condensed-matter physics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since robust gapless edge or surface states of the topological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insulators can be used as building blocks of next-generation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devices, and showed a way to realize a topological state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characterized by the quantized Zak phase, termed the Zak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insulator with spin-polarized edges in organic antiferromagnetic Mott insulators without relying on the spin-orbit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coupling. The finding provides an unprecedented way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realize a topological state in strongly correlated electron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 xml:space="preserve">systems. Prof. Misawa was also involved in the Data generation and </w:t>
      </w:r>
      <w:proofErr w:type="spellStart"/>
      <w:r w:rsidRPr="00F709A0">
        <w:rPr>
          <w:rFonts w:ascii="Times New Roman" w:hAnsi="Times New Roman" w:cs="Times New Roman"/>
          <w:sz w:val="20"/>
          <w:szCs w:val="20"/>
        </w:rPr>
        <w:t>utilisation</w:t>
      </w:r>
      <w:proofErr w:type="spellEnd"/>
      <w:r w:rsidRPr="00F709A0">
        <w:rPr>
          <w:rFonts w:ascii="Times New Roman" w:hAnsi="Times New Roman" w:cs="Times New Roman"/>
          <w:sz w:val="20"/>
          <w:szCs w:val="20"/>
        </w:rPr>
        <w:t xml:space="preserve"> materials Research and development</w:t>
      </w:r>
    </w:p>
    <w:p w14:paraId="57E88AAB" w14:textId="77777777" w:rsidR="00F709A0" w:rsidRDefault="00F709A0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>projects (</w:t>
      </w:r>
      <w:proofErr w:type="spellStart"/>
      <w:r w:rsidRPr="00F709A0">
        <w:rPr>
          <w:rFonts w:ascii="Times New Roman" w:hAnsi="Times New Roman" w:cs="Times New Roman"/>
          <w:sz w:val="20"/>
          <w:szCs w:val="20"/>
        </w:rPr>
        <w:t>DxMT</w:t>
      </w:r>
      <w:proofErr w:type="spellEnd"/>
      <w:r w:rsidRPr="00F709A0">
        <w:rPr>
          <w:rFonts w:ascii="Times New Roman" w:hAnsi="Times New Roman" w:cs="Times New Roman"/>
          <w:sz w:val="20"/>
          <w:szCs w:val="20"/>
        </w:rPr>
        <w:t>).</w:t>
      </w:r>
    </w:p>
    <w:p w14:paraId="2D1D5048" w14:textId="77777777" w:rsidR="00F709A0" w:rsidRPr="00F709A0" w:rsidRDefault="00F709A0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0F1CB9DC" w14:textId="77777777" w:rsidR="00F709A0" w:rsidRPr="00F709A0" w:rsidRDefault="00F709A0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>These activities are supported by funds for various</w:t>
      </w:r>
    </w:p>
    <w:p w14:paraId="5C12EA70" w14:textId="77777777" w:rsidR="00F709A0" w:rsidRPr="00F709A0" w:rsidRDefault="00F709A0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 xml:space="preserve">governmental projects including the </w:t>
      </w:r>
      <w:proofErr w:type="spellStart"/>
      <w:r w:rsidRPr="00F709A0">
        <w:rPr>
          <w:rFonts w:ascii="Times New Roman" w:hAnsi="Times New Roman" w:cs="Times New Roman"/>
          <w:sz w:val="20"/>
          <w:szCs w:val="20"/>
        </w:rPr>
        <w:t>DxMT</w:t>
      </w:r>
      <w:proofErr w:type="spellEnd"/>
      <w:r w:rsidRPr="00F709A0">
        <w:rPr>
          <w:rFonts w:ascii="Times New Roman" w:hAnsi="Times New Roman" w:cs="Times New Roman"/>
          <w:sz w:val="20"/>
          <w:szCs w:val="20"/>
        </w:rPr>
        <w:t xml:space="preserve"> project and the</w:t>
      </w:r>
    </w:p>
    <w:p w14:paraId="5CB8A965" w14:textId="24974AF7" w:rsidR="00F709A0" w:rsidRPr="00F709A0" w:rsidRDefault="00F709A0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 xml:space="preserve">Program for Promoting </w:t>
      </w:r>
      <w:proofErr w:type="gramStart"/>
      <w:r w:rsidRPr="00F709A0">
        <w:rPr>
          <w:rFonts w:ascii="Times New Roman" w:hAnsi="Times New Roman" w:cs="Times New Roman"/>
          <w:sz w:val="20"/>
          <w:szCs w:val="20"/>
        </w:rPr>
        <w:t>Researches</w:t>
      </w:r>
      <w:proofErr w:type="gramEnd"/>
      <w:r w:rsidRPr="00F709A0">
        <w:rPr>
          <w:rFonts w:ascii="Times New Roman" w:hAnsi="Times New Roman" w:cs="Times New Roman"/>
          <w:sz w:val="20"/>
          <w:szCs w:val="20"/>
        </w:rPr>
        <w:t xml:space="preserve"> on the Supercomputer</w:t>
      </w:r>
    </w:p>
    <w:p w14:paraId="3347784F" w14:textId="77777777" w:rsidR="00F709A0" w:rsidRDefault="00F709A0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F709A0">
        <w:rPr>
          <w:rFonts w:ascii="Times New Roman" w:hAnsi="Times New Roman" w:cs="Times New Roman"/>
          <w:sz w:val="20"/>
          <w:szCs w:val="20"/>
        </w:rPr>
        <w:t>Fugaku</w:t>
      </w:r>
      <w:proofErr w:type="spellEnd"/>
      <w:r w:rsidRPr="00F709A0">
        <w:rPr>
          <w:rFonts w:ascii="Times New Roman" w:hAnsi="Times New Roman" w:cs="Times New Roman"/>
          <w:sz w:val="20"/>
          <w:szCs w:val="20"/>
        </w:rPr>
        <w:t>.</w:t>
      </w:r>
    </w:p>
    <w:p w14:paraId="3320A58E" w14:textId="77777777" w:rsidR="00F709A0" w:rsidRPr="00F709A0" w:rsidRDefault="00F709A0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57DF48C3" w14:textId="77777777" w:rsidR="00F709A0" w:rsidRPr="00F709A0" w:rsidRDefault="00F709A0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>The following is the selected list of meetings organized</w:t>
      </w:r>
    </w:p>
    <w:p w14:paraId="2BF7476B" w14:textId="77777777" w:rsidR="00F709A0" w:rsidRPr="00F709A0" w:rsidRDefault="00F709A0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>by CCMS in recent years:</w:t>
      </w:r>
    </w:p>
    <w:p w14:paraId="49D866E7" w14:textId="2ECB0F33" w:rsidR="00F709A0" w:rsidRPr="00F709A0" w:rsidRDefault="00F709A0" w:rsidP="00F709A0">
      <w:pPr>
        <w:pStyle w:val="a9"/>
        <w:numPr>
          <w:ilvl w:val="0"/>
          <w:numId w:val="3"/>
        </w:num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 xml:space="preserve">2023/3/29 </w:t>
      </w:r>
      <w:proofErr w:type="spellStart"/>
      <w:r w:rsidRPr="00F709A0">
        <w:rPr>
          <w:rFonts w:ascii="Times New Roman" w:hAnsi="Times New Roman" w:cs="Times New Roman"/>
          <w:sz w:val="20"/>
          <w:szCs w:val="20"/>
        </w:rPr>
        <w:t>DxMT</w:t>
      </w:r>
      <w:proofErr w:type="spellEnd"/>
      <w:r w:rsidRPr="00F709A0">
        <w:rPr>
          <w:rFonts w:ascii="Times New Roman" w:hAnsi="Times New Roman" w:cs="Times New Roman"/>
          <w:sz w:val="20"/>
          <w:szCs w:val="20"/>
        </w:rPr>
        <w:t xml:space="preserve"> workshop: recent progresses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machine-learning potentials.</w:t>
      </w:r>
    </w:p>
    <w:p w14:paraId="61563D7B" w14:textId="565ADF26" w:rsidR="00F709A0" w:rsidRPr="00F709A0" w:rsidRDefault="00F709A0" w:rsidP="00F709A0">
      <w:pPr>
        <w:pStyle w:val="a9"/>
        <w:numPr>
          <w:ilvl w:val="0"/>
          <w:numId w:val="3"/>
        </w:num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>2023/4/3-4 ISSP joint workshop for ISSP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Supercomputer Co-use and CCMS.</w:t>
      </w:r>
    </w:p>
    <w:p w14:paraId="36D2BD7F" w14:textId="6149F0A5" w:rsidR="00F709A0" w:rsidRPr="00F709A0" w:rsidRDefault="00F709A0" w:rsidP="00F709A0">
      <w:pPr>
        <w:pStyle w:val="a9"/>
        <w:numPr>
          <w:ilvl w:val="0"/>
          <w:numId w:val="3"/>
        </w:num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>2023/6/1 Matching Workshop for industries &amp;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graduate students/ postdocs.</w:t>
      </w:r>
    </w:p>
    <w:p w14:paraId="069D1476" w14:textId="1C17CB1D" w:rsidR="00F709A0" w:rsidRPr="00F709A0" w:rsidRDefault="00F709A0" w:rsidP="00F709A0">
      <w:pPr>
        <w:pStyle w:val="a9"/>
        <w:numPr>
          <w:ilvl w:val="0"/>
          <w:numId w:val="3"/>
        </w:num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>2023/6/26 Symposium of the Division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Data-Integrated Materials Science, Social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 xml:space="preserve">Cooperation </w:t>
      </w:r>
      <w:r w:rsidRPr="00F709A0">
        <w:rPr>
          <w:rFonts w:ascii="Times New Roman" w:hAnsi="Times New Roman" w:cs="Times New Roman"/>
          <w:sz w:val="20"/>
          <w:szCs w:val="20"/>
        </w:rPr>
        <w:lastRenderedPageBreak/>
        <w:t>Research Department at ISSP.</w:t>
      </w:r>
    </w:p>
    <w:p w14:paraId="0C04D870" w14:textId="238023CD" w:rsidR="00F709A0" w:rsidRPr="00F709A0" w:rsidRDefault="00F709A0" w:rsidP="00F709A0">
      <w:pPr>
        <w:pStyle w:val="a9"/>
        <w:numPr>
          <w:ilvl w:val="0"/>
          <w:numId w:val="3"/>
        </w:num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>2023/12/19-20 MP-</w:t>
      </w:r>
      <w:proofErr w:type="spellStart"/>
      <w:r w:rsidRPr="00F709A0">
        <w:rPr>
          <w:rFonts w:ascii="Times New Roman" w:hAnsi="Times New Roman" w:cs="Times New Roman"/>
          <w:sz w:val="20"/>
          <w:szCs w:val="20"/>
        </w:rPr>
        <w:t>CoMS</w:t>
      </w:r>
      <w:proofErr w:type="spellEnd"/>
      <w:r w:rsidRPr="00F709A0">
        <w:rPr>
          <w:rFonts w:ascii="Times New Roman" w:hAnsi="Times New Roman" w:cs="Times New Roman"/>
          <w:sz w:val="20"/>
          <w:szCs w:val="20"/>
        </w:rPr>
        <w:t xml:space="preserve"> lecture series 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09A0">
        <w:rPr>
          <w:rFonts w:ascii="Times New Roman" w:hAnsi="Times New Roman" w:cs="Times New Roman"/>
          <w:sz w:val="20"/>
          <w:szCs w:val="20"/>
        </w:rPr>
        <w:t>OpenMX</w:t>
      </w:r>
      <w:proofErr w:type="spellEnd"/>
      <w:r w:rsidRPr="00F709A0">
        <w:rPr>
          <w:rFonts w:ascii="Times New Roman" w:hAnsi="Times New Roman" w:cs="Times New Roman"/>
          <w:sz w:val="20"/>
          <w:szCs w:val="20"/>
        </w:rPr>
        <w:t xml:space="preserve"> Workshop: Fundamentals and Practice.</w:t>
      </w:r>
    </w:p>
    <w:p w14:paraId="0225ED89" w14:textId="3B733BEE" w:rsidR="00F709A0" w:rsidRPr="00F709A0" w:rsidRDefault="00F709A0" w:rsidP="00F709A0">
      <w:pPr>
        <w:pStyle w:val="a9"/>
        <w:numPr>
          <w:ilvl w:val="0"/>
          <w:numId w:val="3"/>
        </w:num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>2024/2/12-14 MaterialAI2023: utilization of AI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technologies in computational materials science</w:t>
      </w:r>
    </w:p>
    <w:p w14:paraId="0BF5D355" w14:textId="6E9E4A8E" w:rsidR="00F709A0" w:rsidRDefault="00F709A0" w:rsidP="00F709A0">
      <w:pPr>
        <w:pStyle w:val="a9"/>
        <w:numPr>
          <w:ilvl w:val="0"/>
          <w:numId w:val="3"/>
        </w:num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>2024/2/19-20 ISSP workshop for Integration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09A0">
        <w:rPr>
          <w:rFonts w:ascii="Times New Roman" w:hAnsi="Times New Roman" w:cs="Times New Roman"/>
          <w:sz w:val="20"/>
          <w:szCs w:val="20"/>
        </w:rPr>
        <w:t>Materials Science Simulations and Advanced Experimental Data.</w:t>
      </w:r>
    </w:p>
    <w:p w14:paraId="655FB4DB" w14:textId="77777777" w:rsidR="0044478A" w:rsidRPr="00F709A0" w:rsidRDefault="0044478A" w:rsidP="0044478A">
      <w:pPr>
        <w:pStyle w:val="a9"/>
        <w:adjustRightInd w:val="0"/>
        <w:snapToGrid w:val="0"/>
        <w:ind w:left="440"/>
        <w:rPr>
          <w:rFonts w:ascii="Times New Roman" w:hAnsi="Times New Roman" w:cs="Times New Roman"/>
          <w:sz w:val="20"/>
          <w:szCs w:val="20"/>
        </w:rPr>
      </w:pPr>
    </w:p>
    <w:p w14:paraId="70B92823" w14:textId="77777777" w:rsidR="00F709A0" w:rsidRPr="00F709A0" w:rsidRDefault="00F709A0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>In addition to the events listed above, we organize</w:t>
      </w:r>
    </w:p>
    <w:p w14:paraId="0A45B2C4" w14:textId="77777777" w:rsidR="00F709A0" w:rsidRPr="00F709A0" w:rsidRDefault="00F709A0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>regular hands-on program for various application, such as</w:t>
      </w:r>
    </w:p>
    <w:p w14:paraId="4E0C7733" w14:textId="77777777" w:rsidR="0044478A" w:rsidRDefault="00F709A0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709A0">
        <w:rPr>
          <w:rFonts w:ascii="Times New Roman" w:hAnsi="Times New Roman" w:cs="Times New Roman"/>
          <w:sz w:val="20"/>
          <w:szCs w:val="20"/>
        </w:rPr>
        <w:t>RESPACK and SALMON.</w:t>
      </w:r>
    </w:p>
    <w:p w14:paraId="42692B5D" w14:textId="77777777" w:rsidR="0044478A" w:rsidRDefault="0044478A" w:rsidP="00F709A0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277E36EA" w14:textId="7E54F475" w:rsidR="00FD72AE" w:rsidRDefault="00FD72AE" w:rsidP="00E13ED4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sectPr w:rsidR="00FD72AE" w:rsidSect="00D85A41"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914"/>
    <w:multiLevelType w:val="hybridMultilevel"/>
    <w:tmpl w:val="07A4638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9F319F8"/>
    <w:multiLevelType w:val="hybridMultilevel"/>
    <w:tmpl w:val="3D928846"/>
    <w:lvl w:ilvl="0" w:tplc="038A3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3F20650"/>
    <w:multiLevelType w:val="hybridMultilevel"/>
    <w:tmpl w:val="A0FECF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AAA46CF"/>
    <w:multiLevelType w:val="hybridMultilevel"/>
    <w:tmpl w:val="2D3C9D80"/>
    <w:lvl w:ilvl="0" w:tplc="1CB6BCF8">
      <w:numFmt w:val="bullet"/>
      <w:lvlText w:val="•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078375">
    <w:abstractNumId w:val="2"/>
  </w:num>
  <w:num w:numId="2" w16cid:durableId="973409403">
    <w:abstractNumId w:val="1"/>
  </w:num>
  <w:num w:numId="3" w16cid:durableId="828591956">
    <w:abstractNumId w:val="0"/>
  </w:num>
  <w:num w:numId="4" w16cid:durableId="252856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autoHyphenation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41"/>
    <w:rsid w:val="00024071"/>
    <w:rsid w:val="00323947"/>
    <w:rsid w:val="0039278C"/>
    <w:rsid w:val="0044478A"/>
    <w:rsid w:val="004C497E"/>
    <w:rsid w:val="007A4738"/>
    <w:rsid w:val="007E13E5"/>
    <w:rsid w:val="007E4046"/>
    <w:rsid w:val="008D7FCB"/>
    <w:rsid w:val="00A96507"/>
    <w:rsid w:val="00AC762B"/>
    <w:rsid w:val="00AE2F37"/>
    <w:rsid w:val="00B00931"/>
    <w:rsid w:val="00BF5C9E"/>
    <w:rsid w:val="00D85A41"/>
    <w:rsid w:val="00DE413E"/>
    <w:rsid w:val="00DF5D5C"/>
    <w:rsid w:val="00E13ED4"/>
    <w:rsid w:val="00E97C1D"/>
    <w:rsid w:val="00EF08A7"/>
    <w:rsid w:val="00F43D21"/>
    <w:rsid w:val="00F709A0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19905"/>
  <w15:chartTrackingRefBased/>
  <w15:docId w15:val="{764448ED-1068-064D-BB0F-74DA6A07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5A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A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A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A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A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A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A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5A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5A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5A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85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5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5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5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5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5A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5A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A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5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A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5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A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5A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5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5A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5A41"/>
    <w:rPr>
      <w:b/>
      <w:bCs/>
      <w:smallCaps/>
      <w:color w:val="0F4761" w:themeColor="accent1" w:themeShade="BF"/>
      <w:spacing w:val="5"/>
    </w:rPr>
  </w:style>
  <w:style w:type="character" w:styleId="aa">
    <w:name w:val="page number"/>
    <w:rsid w:val="008D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みづゑ</dc:creator>
  <cp:keywords/>
  <dc:description/>
  <cp:lastModifiedBy>石塚　みづゑ</cp:lastModifiedBy>
  <cp:revision>6</cp:revision>
  <cp:lastPrinted>2025-06-06T01:01:00Z</cp:lastPrinted>
  <dcterms:created xsi:type="dcterms:W3CDTF">2025-05-26T02:50:00Z</dcterms:created>
  <dcterms:modified xsi:type="dcterms:W3CDTF">2025-06-06T01:16:00Z</dcterms:modified>
</cp:coreProperties>
</file>